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FB"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ANEXO III</w:t>
      </w:r>
    </w:p>
    <w:p w14:paraId="000000FC">
      <w:pPr>
        <w:spacing w:line="360" w:lineRule="auto"/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EDITAL PPGEM N° 1, DE 19 DE MAIO DE 2025</w:t>
      </w:r>
    </w:p>
    <w:p w14:paraId="000000FD"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PLANILHA PARA AVALIAÇÃO DO CURRÍCULO</w:t>
      </w:r>
    </w:p>
    <w:p w14:paraId="000000FE">
      <w:pPr>
        <w:jc w:val="center"/>
        <w:rPr>
          <w:rFonts w:ascii="Calibri" w:hAnsi="Calibri" w:eastAsia="Calibri" w:cs="Calibri"/>
          <w:b/>
          <w:sz w:val="24"/>
          <w:szCs w:val="24"/>
        </w:rPr>
      </w:pPr>
    </w:p>
    <w:p w14:paraId="000000FF"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single"/>
          <w:rtl w:val="0"/>
        </w:rPr>
        <w:t xml:space="preserve"> As informações prestadas nesta planilha devem ser comprovadas.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  <w:rtl w:val="0"/>
        </w:rPr>
        <w:t>ATENÇÃO!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As informações prestadas pelo candidato no currículo Lattes não são consideradas como comprovação dos itens informados na planilha.</w:t>
      </w:r>
      <w:bookmarkStart w:id="0" w:name="_GoBack"/>
      <w:bookmarkEnd w:id="0"/>
    </w:p>
    <w:p w14:paraId="00000100">
      <w:pPr>
        <w:jc w:val="center"/>
        <w:rPr>
          <w:rFonts w:ascii="Calibri" w:hAnsi="Calibri" w:eastAsia="Calibri" w:cs="Calibri"/>
          <w:b/>
          <w:sz w:val="24"/>
          <w:szCs w:val="24"/>
        </w:rPr>
      </w:pPr>
    </w:p>
    <w:tbl>
      <w:tblPr>
        <w:tblStyle w:val="4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490"/>
        <w:gridCol w:w="1778"/>
        <w:gridCol w:w="567"/>
        <w:gridCol w:w="2693"/>
      </w:tblGrid>
      <w:tr w14:paraId="63B9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01">
            <w:pPr>
              <w:ind w:firstLine="0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IDENTIFICAÇÃO</w:t>
            </w:r>
          </w:p>
        </w:tc>
      </w:tr>
      <w:tr w14:paraId="7AFD7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07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Candidato 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8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14:paraId="42510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0D">
            <w:pPr>
              <w:ind w:firstLine="0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shd w:val="clear" w:fill="DBE5F1"/>
                <w:rtl w:val="0"/>
              </w:rPr>
              <w:t>Avaliação referente ao mestrado - Nota</w:t>
            </w: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 xml:space="preserve"> 1 (peso 30%)</w:t>
            </w:r>
          </w:p>
        </w:tc>
      </w:tr>
      <w:tr w14:paraId="74810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3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Tempo para conclusão do mestrado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5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☐ ≤ 24 meses = 1,0 </w:t>
            </w:r>
          </w:p>
          <w:p w14:paraId="00000116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☐ 25 a 30 meses = 0,5</w:t>
            </w:r>
          </w:p>
        </w:tc>
      </w:tr>
      <w:tr w14:paraId="48DC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A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Coeficiente de rendimento do curso de pós-graduação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C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☐ Conceito A para ≥ 50% das disciplinas cursadas = 1,0</w:t>
            </w:r>
          </w:p>
          <w:p w14:paraId="0000011D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☐ Conceito B para ≥ 50% das disciplinas cursadas  = 0,5</w:t>
            </w:r>
          </w:p>
        </w:tc>
      </w:tr>
      <w:tr w14:paraId="4455E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Publicação vinculada à dissertação de mestrado em periódico Qualis ≥ </w:t>
            </w:r>
            <w:r>
              <w:rPr>
                <w:sz w:val="22"/>
                <w:szCs w:val="22"/>
                <w:rtl w:val="0"/>
              </w:rPr>
              <w:t>A3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3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☐ Sim = 1,0</w:t>
            </w:r>
          </w:p>
          <w:p w14:paraId="00000124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☐ Não = 0</w:t>
            </w:r>
          </w:p>
        </w:tc>
      </w:tr>
      <w:tr w14:paraId="03875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8">
            <w:pPr>
              <w:ind w:firstLine="0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Experiência profissional – Nota 2 (peso 20%)</w:t>
            </w:r>
          </w:p>
        </w:tc>
      </w:tr>
      <w:tr w14:paraId="2BED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E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Engenheiro ou técnico de nível superior na área pretendida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2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☐ Tempo ≥ 2 anos = 1</w:t>
            </w:r>
          </w:p>
        </w:tc>
      </w:tr>
      <w:tr w14:paraId="0B504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4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Docência na área pretendida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8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☐ Tempo ≥ 2 anos = 1</w:t>
            </w:r>
          </w:p>
        </w:tc>
      </w:tr>
      <w:tr w14:paraId="63B3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A">
            <w:pPr>
              <w:ind w:firstLine="0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Produção técnica /científica e de inovação – Nota 3 (peso = 50%)</w:t>
            </w:r>
          </w:p>
        </w:tc>
      </w:tr>
      <w:tr w14:paraId="10689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0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</w:p>
          <w:p w14:paraId="00000141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Periódicos (colocar o número de artigos publicados nos parênteses à direita)**</w:t>
            </w:r>
          </w:p>
          <w:p w14:paraId="00000142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5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 ) Qualis A1* = 1</w:t>
            </w:r>
          </w:p>
          <w:p w14:paraId="00000146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 ) Qualis A2* = 0,85</w:t>
            </w:r>
          </w:p>
          <w:p w14:paraId="00000147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 ) Qualis A3* = 0,75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9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 ) Qualis A4* = 0,5</w:t>
            </w:r>
          </w:p>
          <w:p w14:paraId="0000014A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 ) Qualis B1* = 0,3</w:t>
            </w:r>
          </w:p>
          <w:p w14:paraId="0000014B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 ) Qualis &lt; B1* = 0,1</w:t>
            </w:r>
          </w:p>
        </w:tc>
      </w:tr>
      <w:tr w14:paraId="7D43B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4F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* valor para cada artigo publicado</w:t>
            </w:r>
          </w:p>
        </w:tc>
      </w:tr>
      <w:tr w14:paraId="42DE5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52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Artigos em congresso ( Lavra de Minas e Tratamento de Minérios)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(   ) 0,1 por artigo publicado </w:t>
            </w:r>
          </w:p>
          <w:p w14:paraId="00000156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(colocar o número de artigos publicados nos parênteses acima)</w:t>
            </w:r>
          </w:p>
        </w:tc>
      </w:tr>
      <w:tr w14:paraId="76CBC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59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Capítulo de livro ou livro referente à área do PPGEM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C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) 1 por capítulo ou livro publicado</w:t>
            </w:r>
          </w:p>
          <w:p w14:paraId="0000015D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(colocar o número de artigos publicados nos parênteses acima)</w:t>
            </w:r>
          </w:p>
        </w:tc>
      </w:tr>
      <w:tr w14:paraId="714AE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60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Programa de computador depositado no INPI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3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   ) 1 por programa depositado</w:t>
            </w:r>
          </w:p>
          <w:p w14:paraId="00000164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(colocar o número d</w:t>
            </w:r>
            <w:r>
              <w:rPr>
                <w:sz w:val="22"/>
                <w:szCs w:val="22"/>
                <w:rtl w:val="0"/>
              </w:rPr>
              <w:t xml:space="preserve">e depósitos 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no parênteses acima)</w:t>
            </w:r>
          </w:p>
        </w:tc>
      </w:tr>
      <w:tr w14:paraId="5F60C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67">
            <w:pPr>
              <w:ind w:firstLine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Patente concedida pelo INPI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6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(   ) 1 por patente concedida</w:t>
            </w:r>
          </w:p>
          <w:p w14:paraId="0000016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(colocar o número no parênteses acima)</w:t>
            </w:r>
          </w:p>
        </w:tc>
      </w:tr>
      <w:tr w14:paraId="45D26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6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Patente depositada no INPI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(   ) 0,5  por patente depositada</w:t>
            </w:r>
          </w:p>
          <w:p w14:paraId="00000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(colocar o número no parênteses acima)</w:t>
            </w:r>
          </w:p>
        </w:tc>
      </w:tr>
    </w:tbl>
    <w:p w14:paraId="00000175">
      <w:pPr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**Conforme informações do Qualis-Periódicos disponíveis para consulta na Plataforma Sucupira referentes ao Quadriênio 2017-2020.</w:t>
      </w:r>
    </w:p>
    <w:p w14:paraId="00000176">
      <w:pPr>
        <w:spacing w:line="276" w:lineRule="auto"/>
        <w:rPr>
          <w:rFonts w:ascii="Calibri" w:hAnsi="Calibri" w:eastAsia="Calibri" w:cs="Calibri"/>
          <w:b/>
        </w:rPr>
      </w:pPr>
    </w:p>
    <w:p w14:paraId="00000177">
      <w:pPr>
        <w:spacing w:line="276" w:lineRule="auto"/>
        <w:jc w:val="center"/>
        <w:rPr>
          <w:rFonts w:ascii="Calibri" w:hAnsi="Calibri" w:eastAsia="Calibri" w:cs="Calibri"/>
          <w:b/>
          <w:sz w:val="18"/>
          <w:szCs w:val="18"/>
        </w:rPr>
      </w:pPr>
      <w:r>
        <w:rPr>
          <w:rFonts w:ascii="Calibri" w:hAnsi="Calibri" w:eastAsia="Calibri" w:cs="Calibri"/>
          <w:b/>
          <w:sz w:val="18"/>
          <w:szCs w:val="18"/>
          <w:rtl w:val="0"/>
        </w:rPr>
        <w:t>Conversão CAPES para artigos que não estão listados no QUALIS em caso do JCR</w:t>
      </w:r>
    </w:p>
    <w:tbl>
      <w:tblPr>
        <w:tblStyle w:val="6"/>
        <w:tblW w:w="4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722"/>
      </w:tblGrid>
      <w:tr w14:paraId="7BB11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8">
            <w:pPr>
              <w:ind w:firstLine="0"/>
              <w:jc w:val="center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  <w:rtl w:val="0"/>
              </w:rPr>
              <w:t>Classe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9">
            <w:pPr>
              <w:ind w:firstLine="0"/>
              <w:jc w:val="center"/>
              <w:rPr>
                <w:rFonts w:ascii="Calibri" w:hAnsi="Calibri" w:eastAsia="Calibri" w:cs="Calibri"/>
                <w:b/>
                <w:sz w:val="18"/>
                <w:szCs w:val="18"/>
              </w:rPr>
            </w:pPr>
          </w:p>
        </w:tc>
      </w:tr>
      <w:tr w14:paraId="67D71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A">
            <w:pPr>
              <w:ind w:firstLine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A1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B">
            <w:pPr>
              <w:ind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F.I. ≥ 1</w:t>
            </w:r>
          </w:p>
        </w:tc>
      </w:tr>
      <w:tr w14:paraId="31725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C">
            <w:pPr>
              <w:ind w:firstLine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A2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D">
            <w:pPr>
              <w:ind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F.I. &lt; 1,0 e F.I. ≥ 0,5</w:t>
            </w:r>
          </w:p>
        </w:tc>
      </w:tr>
      <w:tr w14:paraId="3F991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E">
            <w:pPr>
              <w:ind w:firstLine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A3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7F">
            <w:pPr>
              <w:ind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F.I. &lt; 0,5 e F.I. ≥ 0,3</w:t>
            </w:r>
          </w:p>
        </w:tc>
      </w:tr>
      <w:tr w14:paraId="63B7B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0">
            <w:pPr>
              <w:ind w:firstLine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A4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1">
            <w:pPr>
              <w:ind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F.I. &lt; 0,3/Scielo</w:t>
            </w:r>
          </w:p>
        </w:tc>
      </w:tr>
      <w:tr w14:paraId="6FAD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2">
            <w:pPr>
              <w:ind w:firstLine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B1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83">
            <w:pPr>
              <w:ind w:firstLine="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rtl w:val="0"/>
              </w:rPr>
              <w:t>Periódicos de associações/ sem F.I.</w:t>
            </w:r>
          </w:p>
        </w:tc>
      </w:tr>
    </w:tbl>
    <w:p w14:paraId="7D3BA16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7746B"/>
    <w:rsid w:val="0ED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87"/>
    <w:basedOn w:val="5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88"/>
    <w:basedOn w:val="5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2025-05-20T10:04:00Z</dcterms:created>
  <dc:creator>UFOP</dc:creator>
  <cp:lastModifiedBy>UFOP</cp:lastModifiedBy>
  <dcterms:modified xsi:type="dcterms:W3CDTF">2025-05-20T10:06:28Z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1995E611503A449F90A7A6309D3E245D_11</vt:lpwstr>
  </property>
</Properties>
</file>